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C0F" w:rsidRPr="00F47D98" w:rsidRDefault="00C44C0F" w:rsidP="00F47D98">
      <w:pPr>
        <w:pStyle w:val="a5"/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F47D98">
        <w:rPr>
          <w:rFonts w:ascii="Arial" w:hAnsi="Arial" w:cs="Arial"/>
          <w:b/>
          <w:sz w:val="28"/>
          <w:szCs w:val="28"/>
        </w:rPr>
        <w:t>Справка</w:t>
      </w:r>
    </w:p>
    <w:p w:rsidR="00157BD4" w:rsidRPr="00F47D98" w:rsidRDefault="00157BD4" w:rsidP="00F47D98">
      <w:pPr>
        <w:pStyle w:val="a5"/>
        <w:ind w:firstLine="708"/>
        <w:jc w:val="center"/>
        <w:rPr>
          <w:rFonts w:ascii="Arial" w:hAnsi="Arial" w:cs="Arial"/>
          <w:b/>
          <w:i/>
          <w:sz w:val="28"/>
          <w:szCs w:val="28"/>
        </w:rPr>
      </w:pPr>
      <w:r w:rsidRPr="00F47D98">
        <w:rPr>
          <w:rFonts w:ascii="Arial" w:hAnsi="Arial" w:cs="Arial"/>
          <w:b/>
          <w:sz w:val="28"/>
          <w:szCs w:val="28"/>
        </w:rPr>
        <w:t>по вопросу целесообразности подписания «Парижского соглашения по климату», а также результатов оценки последствий его подписания и ратификации для Казахстана</w:t>
      </w:r>
    </w:p>
    <w:p w:rsidR="00157BD4" w:rsidRPr="00F47D98" w:rsidRDefault="00F47D98" w:rsidP="00F47D98">
      <w:pPr>
        <w:widowControl w:val="0"/>
        <w:shd w:val="clear" w:color="auto" w:fill="FFFFFF"/>
        <w:tabs>
          <w:tab w:val="left" w:pos="1080"/>
        </w:tabs>
        <w:spacing w:before="240" w:after="240"/>
        <w:jc w:val="both"/>
        <w:rPr>
          <w:rFonts w:ascii="Arial" w:hAnsi="Arial" w:cs="Arial"/>
          <w:u w:val="single"/>
        </w:rPr>
      </w:pPr>
      <w:r w:rsidRPr="00D103FE">
        <w:rPr>
          <w:rFonts w:ascii="Arial" w:hAnsi="Arial" w:cs="Arial"/>
          <w:u w:val="single"/>
        </w:rPr>
        <w:t>ТЕКУЩАЯ СИТУАЦИЯ:</w:t>
      </w:r>
    </w:p>
    <w:p w:rsidR="0018294B" w:rsidRPr="00F33A98" w:rsidRDefault="00CD5F26" w:rsidP="00F33A9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141823"/>
          <w:sz w:val="28"/>
          <w:szCs w:val="28"/>
        </w:rPr>
      </w:pPr>
      <w:r w:rsidRPr="00F33A98">
        <w:rPr>
          <w:rFonts w:ascii="Arial" w:hAnsi="Arial" w:cs="Arial"/>
          <w:sz w:val="28"/>
          <w:szCs w:val="28"/>
        </w:rPr>
        <w:t xml:space="preserve">Парижское соглашение содержит 29 статей и в отличие от Киотского протокола является </w:t>
      </w:r>
      <w:r w:rsidR="00C44C0F" w:rsidRPr="00F33A98">
        <w:rPr>
          <w:rFonts w:ascii="Arial" w:hAnsi="Arial" w:cs="Arial"/>
          <w:sz w:val="28"/>
          <w:szCs w:val="28"/>
        </w:rPr>
        <w:t xml:space="preserve">рамочным и </w:t>
      </w:r>
      <w:r w:rsidRPr="00F33A98">
        <w:rPr>
          <w:rFonts w:ascii="Arial" w:hAnsi="Arial" w:cs="Arial"/>
          <w:sz w:val="28"/>
          <w:szCs w:val="28"/>
        </w:rPr>
        <w:t>бессрочным</w:t>
      </w:r>
      <w:r w:rsidR="00A30FF4" w:rsidRPr="00F33A98">
        <w:rPr>
          <w:rFonts w:ascii="Arial" w:hAnsi="Arial" w:cs="Arial"/>
          <w:sz w:val="28"/>
          <w:szCs w:val="28"/>
        </w:rPr>
        <w:t xml:space="preserve">. </w:t>
      </w:r>
      <w:proofErr w:type="gramStart"/>
      <w:r w:rsidR="00A30FF4" w:rsidRPr="00F33A98">
        <w:rPr>
          <w:rFonts w:ascii="Arial" w:hAnsi="Arial" w:cs="Arial"/>
          <w:sz w:val="28"/>
          <w:szCs w:val="28"/>
        </w:rPr>
        <w:t xml:space="preserve">В Соглашении </w:t>
      </w:r>
      <w:r w:rsidR="0018294B" w:rsidRPr="00F33A98">
        <w:rPr>
          <w:rFonts w:ascii="Arial" w:hAnsi="Arial" w:cs="Arial"/>
          <w:color w:val="141823"/>
          <w:sz w:val="28"/>
          <w:szCs w:val="28"/>
        </w:rPr>
        <w:t>применяется</w:t>
      </w:r>
      <w:r w:rsidR="00F33A98">
        <w:rPr>
          <w:rFonts w:ascii="Arial" w:hAnsi="Arial" w:cs="Arial"/>
          <w:color w:val="141823"/>
          <w:sz w:val="28"/>
          <w:szCs w:val="28"/>
        </w:rPr>
        <w:t xml:space="preserve"> </w:t>
      </w:r>
      <w:r w:rsidR="00163D73" w:rsidRPr="00F33A98">
        <w:rPr>
          <w:rFonts w:ascii="Arial" w:hAnsi="Arial" w:cs="Arial"/>
          <w:color w:val="141823"/>
          <w:sz w:val="28"/>
          <w:szCs w:val="28"/>
        </w:rPr>
        <w:t>подход к определению обязательств стран по сокращению или ограничению выбросов парниковых газов “снизу-вверх” (это представленные странами предполагаемые вклады, определенные на национальном уровне (</w:t>
      </w:r>
      <w:r w:rsidR="00163D73" w:rsidRPr="00F33A98">
        <w:rPr>
          <w:rFonts w:ascii="Arial" w:hAnsi="Arial" w:cs="Arial"/>
          <w:color w:val="141823"/>
          <w:sz w:val="28"/>
          <w:szCs w:val="28"/>
          <w:lang w:val="en-US"/>
        </w:rPr>
        <w:t>INDC</w:t>
      </w:r>
      <w:r w:rsidR="00163D73" w:rsidRPr="00F33A98">
        <w:rPr>
          <w:rFonts w:ascii="Arial" w:hAnsi="Arial" w:cs="Arial"/>
          <w:color w:val="141823"/>
          <w:sz w:val="28"/>
          <w:szCs w:val="28"/>
        </w:rPr>
        <w:t>/</w:t>
      </w:r>
      <w:r w:rsidR="00163D73" w:rsidRPr="00F33A98">
        <w:rPr>
          <w:rFonts w:ascii="Arial" w:hAnsi="Arial" w:cs="Arial"/>
          <w:color w:val="141823"/>
          <w:sz w:val="28"/>
          <w:szCs w:val="28"/>
          <w:lang w:val="en-US"/>
        </w:rPr>
        <w:t>NDC</w:t>
      </w:r>
      <w:r w:rsidR="00A30FF4" w:rsidRPr="00F33A98">
        <w:rPr>
          <w:rFonts w:ascii="Arial" w:hAnsi="Arial" w:cs="Arial"/>
          <w:color w:val="141823"/>
          <w:sz w:val="28"/>
          <w:szCs w:val="28"/>
        </w:rPr>
        <w:t>)</w:t>
      </w:r>
      <w:r w:rsidR="00C44C0F" w:rsidRPr="00F33A98">
        <w:rPr>
          <w:rFonts w:ascii="Arial" w:hAnsi="Arial" w:cs="Arial"/>
          <w:color w:val="141823"/>
          <w:sz w:val="28"/>
          <w:szCs w:val="28"/>
        </w:rPr>
        <w:t xml:space="preserve">. </w:t>
      </w:r>
      <w:proofErr w:type="gramEnd"/>
    </w:p>
    <w:p w:rsidR="0018294B" w:rsidRPr="00F33A98" w:rsidRDefault="0018294B" w:rsidP="00F33A98">
      <w:pPr>
        <w:spacing w:after="0" w:line="240" w:lineRule="auto"/>
        <w:ind w:firstLine="567"/>
        <w:jc w:val="both"/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Под </w:t>
      </w:r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юридически обязательные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действия подпадают</w:t>
      </w:r>
      <w:r w:rsid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: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наличие в стране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Долгосрочной стратегии развития с низким уровнем выбросов парниковых газов, Национального плана по адаптации к изменению климата.</w:t>
      </w:r>
    </w:p>
    <w:p w:rsidR="0018294B" w:rsidRPr="00F33A98" w:rsidRDefault="0018294B" w:rsidP="00F33A98">
      <w:pPr>
        <w:spacing w:after="0" w:line="240" w:lineRule="auto"/>
        <w:ind w:firstLine="567"/>
        <w:jc w:val="both"/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Представленные определяемые на национальном уровне вклады</w:t>
      </w:r>
      <w:r w:rsid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 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(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val="en-US"/>
        </w:rPr>
        <w:t>NDC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) стран </w:t>
      </w:r>
      <w:r w:rsidR="006A326B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взяты добровольно, подлежат выполнению, но </w:t>
      </w:r>
      <w:r w:rsidRPr="00F33A98">
        <w:rPr>
          <w:rFonts w:ascii="Arial" w:hAnsi="Arial" w:cs="Arial"/>
          <w:b/>
          <w:color w:val="141823"/>
          <w:sz w:val="28"/>
          <w:szCs w:val="28"/>
        </w:rPr>
        <w:t xml:space="preserve">не </w:t>
      </w:r>
      <w:r w:rsidRPr="00587945">
        <w:rPr>
          <w:rFonts w:ascii="Arial" w:hAnsi="Arial" w:cs="Arial"/>
          <w:color w:val="141823"/>
          <w:sz w:val="28"/>
          <w:szCs w:val="28"/>
        </w:rPr>
        <w:t>являются юридически обязательными</w:t>
      </w:r>
      <w:r w:rsidRPr="00F33A98">
        <w:rPr>
          <w:rFonts w:ascii="Arial" w:hAnsi="Arial" w:cs="Arial"/>
          <w:color w:val="141823"/>
          <w:sz w:val="28"/>
          <w:szCs w:val="28"/>
        </w:rPr>
        <w:t xml:space="preserve"> на международном уровне (т.е</w:t>
      </w:r>
      <w:proofErr w:type="gramStart"/>
      <w:r w:rsidRPr="00F33A98">
        <w:rPr>
          <w:rFonts w:ascii="Arial" w:hAnsi="Arial" w:cs="Arial"/>
          <w:color w:val="141823"/>
          <w:sz w:val="28"/>
          <w:szCs w:val="28"/>
        </w:rPr>
        <w:t>.н</w:t>
      </w:r>
      <w:proofErr w:type="gramEnd"/>
      <w:r w:rsidRPr="00F33A98">
        <w:rPr>
          <w:rFonts w:ascii="Arial" w:hAnsi="Arial" w:cs="Arial"/>
          <w:color w:val="141823"/>
          <w:sz w:val="28"/>
          <w:szCs w:val="28"/>
        </w:rPr>
        <w:t>е подпадают под процедуру ратификации), поскольку не закреплены в тексте Парижского соглашения, в том числе</w:t>
      </w:r>
      <w:r w:rsidR="00F33A98">
        <w:rPr>
          <w:rFonts w:ascii="Arial" w:hAnsi="Arial" w:cs="Arial"/>
          <w:color w:val="141823"/>
          <w:sz w:val="28"/>
          <w:szCs w:val="28"/>
        </w:rPr>
        <w:t>,</w:t>
      </w:r>
      <w:r w:rsidRPr="00F33A98">
        <w:rPr>
          <w:rFonts w:ascii="Arial" w:hAnsi="Arial" w:cs="Arial"/>
          <w:color w:val="141823"/>
          <w:sz w:val="28"/>
          <w:szCs w:val="28"/>
        </w:rPr>
        <w:t xml:space="preserve"> в виде приложений.</w:t>
      </w:r>
    </w:p>
    <w:p w:rsidR="00AA4085" w:rsidRPr="00F33A98" w:rsidRDefault="00CD5F26" w:rsidP="00F33A98">
      <w:pPr>
        <w:pStyle w:val="a3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Условия его</w:t>
      </w:r>
      <w:r w:rsidRPr="00F33A98"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подписания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изложены в статье 20 </w:t>
      </w:r>
      <w:r w:rsidR="00A30FF4"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и открыты для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 стран 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с 22 апреля 2016 г. по 21 апреля 2017 г. </w:t>
      </w:r>
    </w:p>
    <w:p w:rsidR="00C92CEA" w:rsidRDefault="00C92CEA" w:rsidP="00C92CEA">
      <w:pPr>
        <w:pStyle w:val="a3"/>
        <w:spacing w:before="77" w:beforeAutospacing="0" w:after="0" w:afterAutospacing="0"/>
        <w:ind w:firstLine="567"/>
        <w:jc w:val="both"/>
        <w:rPr>
          <w:rFonts w:eastAsiaTheme="minorEastAsia"/>
          <w:bCs/>
          <w:i/>
          <w:color w:val="000000" w:themeColor="text1"/>
          <w:kern w:val="24"/>
          <w:sz w:val="22"/>
          <w:szCs w:val="22"/>
        </w:rPr>
      </w:pPr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>Справочно</w:t>
      </w:r>
      <w:r>
        <w:rPr>
          <w:rFonts w:eastAsiaTheme="minorEastAsia"/>
          <w:b/>
          <w:bCs/>
          <w:i/>
          <w:color w:val="000000" w:themeColor="text1"/>
          <w:kern w:val="24"/>
          <w:sz w:val="22"/>
          <w:szCs w:val="22"/>
        </w:rPr>
        <w:t>:</w:t>
      </w:r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 xml:space="preserve">22 апреля 2016 г. на церемонии подписания в штаб-квартире ООН в г. Нью-Йорк 175 стран и 15 стран представили свои документы о </w:t>
      </w:r>
      <w:proofErr w:type="spellStart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>ратификации</w:t>
      </w:r>
      <w:proofErr w:type="gramStart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>.Н</w:t>
      </w:r>
      <w:proofErr w:type="gramEnd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>а</w:t>
      </w:r>
      <w:proofErr w:type="spellEnd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 xml:space="preserve"> дату 1 июля </w:t>
      </w:r>
      <w:proofErr w:type="spellStart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>т.г</w:t>
      </w:r>
      <w:proofErr w:type="spellEnd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 xml:space="preserve">. 178 стран подписали, 19 стран представили свои документы о ратификации. От Российской Федерации 22 апреля </w:t>
      </w:r>
      <w:proofErr w:type="spellStart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>т.г</w:t>
      </w:r>
      <w:proofErr w:type="spellEnd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 xml:space="preserve">. подписал </w:t>
      </w:r>
      <w:r>
        <w:rPr>
          <w:i/>
          <w:sz w:val="22"/>
          <w:szCs w:val="22"/>
          <w:lang w:eastAsia="ko-KR"/>
        </w:rPr>
        <w:t xml:space="preserve">Заместитель Председателя Правительства РФ Александр </w:t>
      </w:r>
      <w:proofErr w:type="spellStart"/>
      <w:r>
        <w:rPr>
          <w:i/>
          <w:sz w:val="22"/>
          <w:szCs w:val="22"/>
          <w:lang w:eastAsia="ko-KR"/>
        </w:rPr>
        <w:t>Хлопонин</w:t>
      </w:r>
      <w:proofErr w:type="spellEnd"/>
      <w:r>
        <w:rPr>
          <w:i/>
          <w:sz w:val="22"/>
          <w:szCs w:val="22"/>
          <w:lang w:eastAsia="ko-KR"/>
        </w:rPr>
        <w:t>.</w:t>
      </w:r>
    </w:p>
    <w:p w:rsidR="00C92CEA" w:rsidRDefault="00C92CEA" w:rsidP="00C92CEA">
      <w:pPr>
        <w:pStyle w:val="a3"/>
        <w:spacing w:before="77" w:beforeAutospacing="0" w:after="0" w:afterAutospacing="0"/>
        <w:ind w:firstLine="567"/>
        <w:jc w:val="both"/>
        <w:rPr>
          <w:i/>
          <w:sz w:val="22"/>
          <w:szCs w:val="22"/>
        </w:rPr>
      </w:pPr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 xml:space="preserve">Кроме того, 31 марта США и Китай сделали совместное заявление, что подпишут Соглашение и незамедлительно </w:t>
      </w:r>
      <w:proofErr w:type="gramStart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>приступят к процедуре ратификации Совокупные выбросы ПГ обеих стран составляют</w:t>
      </w:r>
      <w:proofErr w:type="gramEnd"/>
      <w:r>
        <w:rPr>
          <w:rFonts w:eastAsiaTheme="minorEastAsia"/>
          <w:bCs/>
          <w:i/>
          <w:color w:val="000000" w:themeColor="text1"/>
          <w:kern w:val="24"/>
          <w:sz w:val="22"/>
          <w:szCs w:val="22"/>
        </w:rPr>
        <w:t xml:space="preserve"> около 37,98 % (FCCC/CP/2015/10). </w:t>
      </w:r>
    </w:p>
    <w:p w:rsidR="00AA3906" w:rsidRPr="00F33A98" w:rsidRDefault="00CD5F26" w:rsidP="00F33A98">
      <w:pPr>
        <w:pStyle w:val="a3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bookmarkStart w:id="0" w:name="_GoBack"/>
      <w:bookmarkEnd w:id="0"/>
      <w:r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Вступление в силу</w:t>
      </w:r>
      <w:r w:rsidRPr="00F33A98"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Соглашения наступает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на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тридцатый день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после того, как не менее </w:t>
      </w:r>
      <w:r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55 Сторон</w:t>
      </w:r>
      <w:r w:rsidRPr="00F33A98"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Конвенции, на долю которых, по оценкам, приходится в совокупности как минимум </w:t>
      </w:r>
      <w:r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55 процентов</w:t>
      </w:r>
      <w:r w:rsidRPr="00F33A98"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общих глобальных выбросов парниковых газов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, сдадут на хранение свои документы о ратификации, принятии, одобрении или присоединении.</w:t>
      </w:r>
    </w:p>
    <w:p w:rsidR="00225D71" w:rsidRPr="00587945" w:rsidRDefault="00225D71" w:rsidP="00F33A98">
      <w:pPr>
        <w:pStyle w:val="a4"/>
        <w:ind w:left="0" w:firstLine="567"/>
        <w:jc w:val="both"/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Парижское соглашение согласно статье 2 направлено на </w:t>
      </w:r>
      <w:r w:rsidRPr="00F33A98">
        <w:rPr>
          <w:rFonts w:ascii="Arial" w:eastAsiaTheme="minorEastAsia" w:hAnsi="Arial" w:cs="Arial"/>
          <w:bCs/>
          <w:iCs/>
          <w:color w:val="000000" w:themeColor="text1"/>
          <w:kern w:val="24"/>
          <w:sz w:val="28"/>
          <w:szCs w:val="28"/>
        </w:rPr>
        <w:t>активизацию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осуществления цели и положений Конвенции (РКИК ООН) посредством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  <w:t xml:space="preserve">удержания прироста глобальной средней температуры </w:t>
      </w:r>
      <w:r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намного ниже 2</w:t>
      </w:r>
      <w:r w:rsidRPr="00F33A98"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  <w:t> °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Ссверх доиндустриальных уровней и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приложения усилий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в целях ограничения роста температуры </w:t>
      </w:r>
      <w:r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до 1,5 °С. </w:t>
      </w:r>
    </w:p>
    <w:p w:rsidR="00316DF5" w:rsidRPr="00F33A98" w:rsidRDefault="00BE409F" w:rsidP="00F33A98">
      <w:pPr>
        <w:spacing w:after="0" w:line="24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С</w:t>
      </w:r>
      <w:r w:rsidR="00CD5F26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татья 7 учреждает </w:t>
      </w:r>
      <w:r w:rsidR="00CD5F26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глобальную цель по адаптации</w:t>
      </w:r>
      <w:r w:rsid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  <w:lang w:val="kk-KZ"/>
        </w:rPr>
        <w:t xml:space="preserve"> </w:t>
      </w:r>
      <w:r w:rsidR="00AA4085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к</w:t>
      </w:r>
      <w:r w:rsidR="00AA4085"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 изменению климата</w:t>
      </w:r>
      <w:r w:rsidR="00AA4085" w:rsidRPr="00F33A98"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  <w:t xml:space="preserve">. </w:t>
      </w:r>
    </w:p>
    <w:p w:rsidR="00CD5F26" w:rsidRPr="00F33A98" w:rsidRDefault="00225D71" w:rsidP="00F33A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hAnsi="Arial" w:cs="Arial"/>
          <w:sz w:val="28"/>
          <w:szCs w:val="28"/>
        </w:rPr>
        <w:lastRenderedPageBreak/>
        <w:t xml:space="preserve">Данным </w:t>
      </w:r>
      <w:r w:rsidR="00BD36FB" w:rsidRPr="00F33A98">
        <w:rPr>
          <w:rFonts w:ascii="Arial" w:hAnsi="Arial" w:cs="Arial"/>
          <w:sz w:val="28"/>
          <w:szCs w:val="28"/>
        </w:rPr>
        <w:t>С</w:t>
      </w:r>
      <w:r w:rsidR="00CD5F26" w:rsidRPr="00F33A98">
        <w:rPr>
          <w:rFonts w:ascii="Arial" w:hAnsi="Arial" w:cs="Arial"/>
          <w:sz w:val="28"/>
          <w:szCs w:val="28"/>
        </w:rPr>
        <w:t>оглашением учреждаются и усиливаются следующие механизмы:</w:t>
      </w:r>
      <w:r w:rsidR="00F33A98">
        <w:rPr>
          <w:rFonts w:ascii="Arial" w:hAnsi="Arial" w:cs="Arial"/>
          <w:sz w:val="28"/>
          <w:szCs w:val="28"/>
        </w:rPr>
        <w:t xml:space="preserve"> </w:t>
      </w:r>
      <w:r w:rsidR="00AA4085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рыночный</w:t>
      </w:r>
      <w:r w:rsidR="00F33A98"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  <w:t xml:space="preserve"> </w:t>
      </w:r>
      <w:r w:rsidR="00AA4085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-</w:t>
      </w:r>
      <w:r w:rsidR="00CD5F26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механизм для содействия сокращению выбросов парниковых газов и поддержки устойчивого развития (</w:t>
      </w:r>
      <w:proofErr w:type="spellStart"/>
      <w:r w:rsidR="00CD5F26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МСВПГиПУР</w:t>
      </w:r>
      <w:proofErr w:type="spellEnd"/>
      <w:r w:rsidR="00CD5F26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)</w:t>
      </w:r>
      <w:r w:rsidR="00AA4085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; </w:t>
      </w:r>
      <w:r w:rsidR="00CD5F26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н</w:t>
      </w:r>
      <w:r w:rsidR="00CD5F26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ерыночны</w:t>
      </w:r>
      <w:r w:rsidR="00AA4085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е</w:t>
      </w:r>
      <w:r w:rsidR="00CD5F26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</w:t>
      </w:r>
      <w:r w:rsidR="00CD5F26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подход</w:t>
      </w:r>
      <w:r w:rsidR="00AA4085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ы; </w:t>
      </w:r>
      <w:r w:rsidR="00CD5F26" w:rsidRPr="00F33A98">
        <w:rPr>
          <w:rFonts w:ascii="Arial" w:eastAsia="+mn-ea" w:hAnsi="Arial" w:cs="Arial"/>
          <w:color w:val="000000"/>
          <w:sz w:val="28"/>
          <w:szCs w:val="28"/>
        </w:rPr>
        <w:t xml:space="preserve">по </w:t>
      </w:r>
      <w:r w:rsidR="00CD5F26" w:rsidRPr="00587945">
        <w:rPr>
          <w:rFonts w:ascii="Arial" w:eastAsia="+mn-ea" w:hAnsi="Arial" w:cs="Arial"/>
          <w:bCs/>
          <w:color w:val="000000"/>
          <w:sz w:val="28"/>
          <w:szCs w:val="28"/>
        </w:rPr>
        <w:t xml:space="preserve">потерям и ущербу, </w:t>
      </w:r>
      <w:r w:rsidR="00CD5F26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по </w:t>
      </w:r>
      <w:r w:rsidR="00CD5F26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технологиям и финанс</w:t>
      </w:r>
      <w:r w:rsidR="00CE315F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ам</w:t>
      </w:r>
      <w:r w:rsidR="00AA4085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,</w:t>
      </w:r>
      <w:r w:rsidR="00F33A98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 </w:t>
      </w:r>
      <w:r w:rsidR="00CD5F26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обеспечения</w:t>
      </w:r>
      <w:r w:rsidR="00F33A98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CD5F26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транспарентности</w:t>
      </w:r>
      <w:proofErr w:type="spellEnd"/>
      <w:r w:rsidR="00AA4085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,</w:t>
      </w:r>
      <w:r w:rsidR="00CD5F26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для содействия осуществлению и поощрения </w:t>
      </w:r>
      <w:r w:rsidR="00CD5F26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соблюдения</w:t>
      </w:r>
      <w:r w:rsidR="00CD5F26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положений настоящего Соглашения. </w:t>
      </w:r>
    </w:p>
    <w:p w:rsidR="00CD5F26" w:rsidRPr="00587945" w:rsidRDefault="009C15E3" w:rsidP="00F33A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hAnsi="Arial" w:cs="Arial"/>
          <w:sz w:val="28"/>
          <w:szCs w:val="28"/>
        </w:rPr>
        <w:t>Д</w:t>
      </w:r>
      <w:r w:rsidR="00CD5F26" w:rsidRPr="00F33A98">
        <w:rPr>
          <w:rFonts w:ascii="Arial" w:hAnsi="Arial" w:cs="Arial"/>
          <w:sz w:val="28"/>
          <w:szCs w:val="28"/>
        </w:rPr>
        <w:t xml:space="preserve">ля функционирования </w:t>
      </w:r>
      <w:r w:rsidR="00BE409F" w:rsidRPr="00F33A98">
        <w:rPr>
          <w:rFonts w:ascii="Arial" w:hAnsi="Arial" w:cs="Arial"/>
          <w:sz w:val="28"/>
          <w:szCs w:val="28"/>
        </w:rPr>
        <w:t xml:space="preserve">вышеизложенных </w:t>
      </w:r>
      <w:r w:rsidR="00CD5F26" w:rsidRPr="00F33A98">
        <w:rPr>
          <w:rFonts w:ascii="Arial" w:hAnsi="Arial" w:cs="Arial"/>
          <w:sz w:val="28"/>
          <w:szCs w:val="28"/>
        </w:rPr>
        <w:t>механизмов</w:t>
      </w:r>
      <w:r w:rsidR="00BE409F" w:rsidRPr="00F33A98">
        <w:rPr>
          <w:rFonts w:ascii="Arial" w:hAnsi="Arial" w:cs="Arial"/>
          <w:sz w:val="28"/>
          <w:szCs w:val="28"/>
        </w:rPr>
        <w:t xml:space="preserve"> будут разрабатываться</w:t>
      </w:r>
      <w:r w:rsidR="00AA4085" w:rsidRPr="00F33A98">
        <w:rPr>
          <w:rFonts w:ascii="Arial" w:hAnsi="Arial" w:cs="Arial"/>
          <w:sz w:val="28"/>
          <w:szCs w:val="28"/>
        </w:rPr>
        <w:t xml:space="preserve">и </w:t>
      </w:r>
      <w:r w:rsidR="00BE409F" w:rsidRPr="00F33A98">
        <w:rPr>
          <w:rFonts w:ascii="Arial" w:hAnsi="Arial" w:cs="Arial"/>
          <w:sz w:val="28"/>
          <w:szCs w:val="28"/>
        </w:rPr>
        <w:t>прин</w:t>
      </w:r>
      <w:r w:rsidR="00AA4085" w:rsidRPr="00F33A98">
        <w:rPr>
          <w:rFonts w:ascii="Arial" w:hAnsi="Arial" w:cs="Arial"/>
          <w:sz w:val="28"/>
          <w:szCs w:val="28"/>
        </w:rPr>
        <w:t>иматься</w:t>
      </w:r>
      <w:r w:rsidR="00BE409F" w:rsidRPr="00F33A98">
        <w:rPr>
          <w:rFonts w:ascii="Arial" w:hAnsi="Arial" w:cs="Arial"/>
          <w:sz w:val="28"/>
          <w:szCs w:val="28"/>
        </w:rPr>
        <w:t xml:space="preserve"> на сессии Совещания сторон настоящего Соглашения</w:t>
      </w:r>
      <w:r w:rsidR="00CD5F26" w:rsidRPr="00F33A98">
        <w:rPr>
          <w:rFonts w:ascii="Arial" w:hAnsi="Arial" w:cs="Arial"/>
          <w:sz w:val="28"/>
          <w:szCs w:val="28"/>
        </w:rPr>
        <w:t xml:space="preserve">, </w:t>
      </w:r>
      <w:r w:rsidR="00BE409F" w:rsidRPr="00F33A98">
        <w:rPr>
          <w:rFonts w:ascii="Arial" w:hAnsi="Arial" w:cs="Arial"/>
          <w:sz w:val="28"/>
          <w:szCs w:val="28"/>
        </w:rPr>
        <w:t>следующие</w:t>
      </w:r>
      <w:r w:rsidR="00F33A98">
        <w:rPr>
          <w:rFonts w:ascii="Arial" w:hAnsi="Arial" w:cs="Arial"/>
          <w:sz w:val="28"/>
          <w:szCs w:val="28"/>
        </w:rPr>
        <w:t xml:space="preserve"> </w:t>
      </w:r>
      <w:r w:rsidR="00CD5F26" w:rsidRPr="00587945">
        <w:rPr>
          <w:rFonts w:ascii="Arial" w:hAnsi="Arial" w:cs="Arial"/>
          <w:sz w:val="28"/>
          <w:szCs w:val="28"/>
        </w:rPr>
        <w:t>руководящие указания, правила, условия и процедуры</w:t>
      </w:r>
      <w:r w:rsidR="00F33A98" w:rsidRPr="00587945">
        <w:rPr>
          <w:rFonts w:ascii="Arial" w:hAnsi="Arial" w:cs="Arial"/>
          <w:sz w:val="28"/>
          <w:szCs w:val="28"/>
        </w:rPr>
        <w:t xml:space="preserve"> </w:t>
      </w:r>
      <w:proofErr w:type="gramStart"/>
      <w:r w:rsidR="00C44C0F" w:rsidRPr="00587945">
        <w:rPr>
          <w:rFonts w:ascii="Arial" w:hAnsi="Arial" w:cs="Arial"/>
          <w:sz w:val="28"/>
          <w:szCs w:val="28"/>
        </w:rPr>
        <w:t>для</w:t>
      </w:r>
      <w:proofErr w:type="gramEnd"/>
      <w:r w:rsidR="00BE409F" w:rsidRPr="00587945">
        <w:rPr>
          <w:rFonts w:ascii="Arial" w:hAnsi="Arial" w:cs="Arial"/>
          <w:sz w:val="28"/>
          <w:szCs w:val="28"/>
        </w:rPr>
        <w:t>:</w:t>
      </w:r>
    </w:p>
    <w:p w:rsidR="00CD5F26" w:rsidRPr="00F33A98" w:rsidRDefault="00CD5F26" w:rsidP="00F33A98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корректировки существующего определяемого на национальном уровне вклада (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val="en-US"/>
        </w:rPr>
        <w:t>NDC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) </w:t>
      </w:r>
    </w:p>
    <w:p w:rsidR="00CD5F26" w:rsidRPr="00F33A98" w:rsidRDefault="00CD5F26" w:rsidP="00F33A98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недопущения двойного учета </w:t>
      </w:r>
    </w:p>
    <w:p w:rsidR="00CD5F26" w:rsidRPr="00F33A98" w:rsidRDefault="00BE409F" w:rsidP="00F33A98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механизма для содействия сокращению выбросов парниковых газов и поддержки устойчивого развития </w:t>
      </w:r>
    </w:p>
    <w:p w:rsidR="009F72B1" w:rsidRPr="00F33A98" w:rsidRDefault="00CD5F26" w:rsidP="00F33A98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предоставления финансовых средств на двухгодичной основе </w:t>
      </w:r>
    </w:p>
    <w:p w:rsidR="00CD5F26" w:rsidRPr="00F33A98" w:rsidRDefault="00CD5F26" w:rsidP="00F33A98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обеспечения </w:t>
      </w:r>
      <w:proofErr w:type="spellStart"/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транспарентности</w:t>
      </w:r>
      <w:proofErr w:type="spellEnd"/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действий и поддержки </w:t>
      </w:r>
    </w:p>
    <w:p w:rsidR="00CD5F26" w:rsidRPr="00F33A98" w:rsidRDefault="00CD5F26" w:rsidP="00F33A98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функционирования Комитета по механизму соблюдения</w:t>
      </w:r>
      <w:r w:rsidR="009C15E3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.</w:t>
      </w:r>
    </w:p>
    <w:p w:rsidR="00344177" w:rsidRDefault="00AA4085" w:rsidP="00F33A98">
      <w:pPr>
        <w:pStyle w:val="a3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Каждая страна </w:t>
      </w:r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должна</w:t>
      </w:r>
      <w:r w:rsidR="002B6169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представлять отчеты и</w:t>
      </w:r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сообщать</w:t>
      </w:r>
      <w:r w:rsidR="00344177">
        <w:rPr>
          <w:rFonts w:ascii="Arial" w:eastAsiaTheme="minorEastAsia" w:hAnsi="Arial" w:cs="Arial"/>
          <w:b/>
          <w:color w:val="000000" w:themeColor="text1"/>
          <w:kern w:val="24"/>
          <w:sz w:val="28"/>
          <w:szCs w:val="28"/>
        </w:rPr>
        <w:t xml:space="preserve"> </w:t>
      </w:r>
      <w:r w:rsidR="002B6169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в них 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следующую </w:t>
      </w:r>
      <w:r w:rsidR="00CD5F26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информацию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:</w:t>
      </w:r>
      <w:r w:rsid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</w:t>
      </w:r>
    </w:p>
    <w:p w:rsidR="00CD5F26" w:rsidRPr="00F33A98" w:rsidRDefault="00CD5F26" w:rsidP="00344177">
      <w:pPr>
        <w:pStyle w:val="a3"/>
        <w:numPr>
          <w:ilvl w:val="0"/>
          <w:numId w:val="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определяемые на национальном уровне вклады</w:t>
      </w:r>
      <w:r w:rsidR="00344177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 </w:t>
      </w:r>
      <w:r w:rsidR="009C15E3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(</w:t>
      </w:r>
      <w:r w:rsidR="009C15E3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val="en-US"/>
        </w:rPr>
        <w:t>NDC</w:t>
      </w:r>
      <w:r w:rsidR="009C15E3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)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, которых она намеревается достичь</w:t>
      </w:r>
      <w:r w:rsidR="00225D71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и</w:t>
      </w:r>
      <w:r w:rsidR="00AA4085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обновлять их через каждые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пять лет</w:t>
      </w:r>
      <w:r w:rsidR="00AA4085"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,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 долгосрочные стратегии развития с низким уровнем выбросов парниковых газов</w:t>
      </w:r>
      <w:r w:rsidR="00AA4085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,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по вопросам адаптации,</w:t>
      </w:r>
      <w:r w:rsidR="00344177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 </w:t>
      </w:r>
      <w:r w:rsidR="00CE315F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на 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двухгодичной основе прогнозируемые уровни государственных финансовых ресурсов</w:t>
      </w:r>
      <w:r w:rsidR="00225D71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, 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действия или мер</w:t>
      </w:r>
      <w:r w:rsidR="00225D71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ы</w:t>
      </w:r>
      <w:r w:rsid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по укреплению потенциала;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</w:t>
      </w:r>
    </w:p>
    <w:p w:rsidR="00CE315F" w:rsidRPr="00344177" w:rsidRDefault="00CD5F26" w:rsidP="00344177">
      <w:pPr>
        <w:pStyle w:val="a4"/>
        <w:numPr>
          <w:ilvl w:val="0"/>
          <w:numId w:val="9"/>
        </w:numPr>
        <w:tabs>
          <w:tab w:val="num" w:pos="0"/>
          <w:tab w:val="left" w:pos="993"/>
        </w:tabs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национальн</w:t>
      </w:r>
      <w:r w:rsidR="00CE315F" w:rsidRP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ый</w:t>
      </w:r>
      <w:r w:rsidRP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кадастр антропогенных выбросов из источников и абсорбции поглотителями парниковых газов</w:t>
      </w:r>
      <w:r w:rsidR="00344177" w:rsidRP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;</w:t>
      </w:r>
    </w:p>
    <w:p w:rsidR="00CD5F26" w:rsidRPr="00344177" w:rsidRDefault="00344177" w:rsidP="00344177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eastAsiaTheme="minorEastAsia" w:hAnsi="Arial" w:cs="Arial"/>
          <w:i/>
          <w:color w:val="000000" w:themeColor="text1"/>
          <w:kern w:val="24"/>
        </w:rPr>
        <w:tab/>
      </w:r>
      <w:r w:rsidR="00157BD4" w:rsidRPr="00344177">
        <w:rPr>
          <w:rFonts w:ascii="Arial" w:eastAsiaTheme="minorEastAsia" w:hAnsi="Arial" w:cs="Arial"/>
          <w:i/>
          <w:color w:val="000000" w:themeColor="text1"/>
          <w:kern w:val="24"/>
        </w:rPr>
        <w:t xml:space="preserve">Справочно: </w:t>
      </w:r>
      <w:r w:rsidR="00CD5F26" w:rsidRPr="00344177">
        <w:rPr>
          <w:rFonts w:ascii="Arial" w:eastAsiaTheme="minorEastAsia" w:hAnsi="Arial" w:cs="Arial"/>
          <w:i/>
          <w:color w:val="000000" w:themeColor="text1"/>
          <w:kern w:val="24"/>
        </w:rPr>
        <w:t xml:space="preserve">Казахстан </w:t>
      </w:r>
      <w:r w:rsidR="00C9197E" w:rsidRPr="00344177">
        <w:rPr>
          <w:rFonts w:ascii="Arial" w:eastAsiaTheme="minorEastAsia" w:hAnsi="Arial" w:cs="Arial"/>
          <w:i/>
          <w:color w:val="000000" w:themeColor="text1"/>
          <w:kern w:val="24"/>
        </w:rPr>
        <w:t xml:space="preserve">представляет </w:t>
      </w:r>
      <w:r w:rsidR="00CD5F26" w:rsidRPr="00344177">
        <w:rPr>
          <w:rFonts w:ascii="Arial" w:eastAsiaTheme="minorEastAsia" w:hAnsi="Arial" w:cs="Arial"/>
          <w:i/>
          <w:color w:val="000000" w:themeColor="text1"/>
          <w:kern w:val="24"/>
        </w:rPr>
        <w:t>отчет о национальном кадастре в Секретариат РКИК ООН с 2010 г. на ежегодной основе</w:t>
      </w:r>
      <w:r w:rsidR="002B6169" w:rsidRPr="00344177">
        <w:rPr>
          <w:rFonts w:ascii="Arial" w:eastAsiaTheme="minorEastAsia" w:hAnsi="Arial" w:cs="Arial"/>
          <w:i/>
          <w:color w:val="000000" w:themeColor="text1"/>
          <w:kern w:val="24"/>
        </w:rPr>
        <w:t>,</w:t>
      </w:r>
      <w:r w:rsidR="00CD5F26" w:rsidRPr="00344177">
        <w:rPr>
          <w:rFonts w:ascii="Arial" w:eastAsiaTheme="minorEastAsia" w:hAnsi="Arial" w:cs="Arial"/>
          <w:i/>
          <w:color w:val="000000" w:themeColor="text1"/>
          <w:kern w:val="24"/>
        </w:rPr>
        <w:t xml:space="preserve"> вместе с таблицами в формате </w:t>
      </w:r>
      <w:r w:rsidR="00CD5F26" w:rsidRPr="00344177">
        <w:rPr>
          <w:rFonts w:ascii="Arial" w:eastAsiaTheme="minorEastAsia" w:hAnsi="Arial" w:cs="Arial"/>
          <w:i/>
          <w:color w:val="000000" w:themeColor="text1"/>
          <w:kern w:val="24"/>
          <w:lang w:val="en-US"/>
        </w:rPr>
        <w:t>CRF</w:t>
      </w:r>
      <w:r w:rsidR="00CD5F26" w:rsidRPr="00344177">
        <w:rPr>
          <w:rFonts w:ascii="Arial" w:eastAsiaTheme="minorEastAsia" w:hAnsi="Arial" w:cs="Arial"/>
          <w:i/>
          <w:color w:val="000000" w:themeColor="text1"/>
          <w:kern w:val="24"/>
        </w:rPr>
        <w:t>, т.е. согласно требованиям для развитых стран</w:t>
      </w:r>
      <w:r w:rsidR="00BD36FB" w:rsidRPr="00344177">
        <w:rPr>
          <w:rFonts w:ascii="Arial" w:eastAsiaTheme="minorEastAsia" w:hAnsi="Arial" w:cs="Arial"/>
          <w:i/>
          <w:color w:val="000000" w:themeColor="text1"/>
          <w:kern w:val="24"/>
        </w:rPr>
        <w:t xml:space="preserve"> -</w:t>
      </w:r>
      <w:r w:rsidR="00CD5F26" w:rsidRPr="00344177">
        <w:rPr>
          <w:rFonts w:ascii="Arial" w:eastAsiaTheme="minorEastAsia" w:hAnsi="Arial" w:cs="Arial"/>
          <w:i/>
          <w:color w:val="000000" w:themeColor="text1"/>
          <w:kern w:val="24"/>
        </w:rPr>
        <w:t xml:space="preserve"> стран Приложения 1 Конвенции. </w:t>
      </w:r>
      <w:r w:rsidR="002B6169" w:rsidRPr="00344177">
        <w:rPr>
          <w:rFonts w:ascii="Arial" w:eastAsiaTheme="minorEastAsia" w:hAnsi="Arial" w:cs="Arial"/>
          <w:i/>
          <w:color w:val="000000" w:themeColor="text1"/>
          <w:kern w:val="24"/>
        </w:rPr>
        <w:t>И</w:t>
      </w:r>
      <w:r w:rsidR="00CD5F26" w:rsidRPr="00344177">
        <w:rPr>
          <w:rFonts w:ascii="Arial" w:eastAsiaTheme="minorEastAsia" w:hAnsi="Arial" w:cs="Arial"/>
          <w:i/>
          <w:color w:val="000000" w:themeColor="text1"/>
          <w:kern w:val="24"/>
        </w:rPr>
        <w:t>нформация по вопросам адаптации, уязвимости и воздействия к изменению климата представляется отдельной главой в Национальном сообщении</w:t>
      </w:r>
      <w:r w:rsidR="00BD36FB" w:rsidRPr="00344177">
        <w:rPr>
          <w:rFonts w:ascii="Arial" w:eastAsiaTheme="minorEastAsia" w:hAnsi="Arial" w:cs="Arial"/>
          <w:i/>
          <w:color w:val="000000" w:themeColor="text1"/>
          <w:kern w:val="24"/>
        </w:rPr>
        <w:t>.</w:t>
      </w:r>
      <w:r w:rsidR="00CD5F26" w:rsidRPr="00344177">
        <w:rPr>
          <w:rFonts w:ascii="Arial" w:eastAsiaTheme="minorEastAsia" w:hAnsi="Arial" w:cs="Arial"/>
          <w:i/>
          <w:color w:val="000000" w:themeColor="text1"/>
          <w:kern w:val="24"/>
        </w:rPr>
        <w:t xml:space="preserve"> Казахстан представил 3 таких Национальных сообщени</w:t>
      </w:r>
      <w:r w:rsidR="00BA04E1" w:rsidRPr="00344177">
        <w:rPr>
          <w:rFonts w:ascii="Arial" w:eastAsiaTheme="minorEastAsia" w:hAnsi="Arial" w:cs="Arial"/>
          <w:i/>
          <w:color w:val="000000" w:themeColor="text1"/>
          <w:kern w:val="24"/>
        </w:rPr>
        <w:t>я</w:t>
      </w:r>
      <w:r w:rsidR="00CD5F26" w:rsidRPr="00344177">
        <w:rPr>
          <w:rFonts w:ascii="Arial" w:eastAsiaTheme="minorEastAsia" w:hAnsi="Arial" w:cs="Arial"/>
          <w:i/>
          <w:color w:val="000000" w:themeColor="text1"/>
          <w:kern w:val="24"/>
        </w:rPr>
        <w:t xml:space="preserve"> (первое в 1998 г. второе в 2009 г., третье-шестое в 2013 г, в настоящее время в рамках проекта ПРООН готовится 7-е НС)</w:t>
      </w:r>
    </w:p>
    <w:p w:rsidR="00157BD4" w:rsidRPr="00F33A98" w:rsidRDefault="00CD5F26" w:rsidP="00344177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о финансовой поддержке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, поддержке в области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передачи технологий 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и поддержк</w:t>
      </w:r>
      <w:r w:rsidR="00BA04E1"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е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в области </w:t>
      </w: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укрепления потенциала</w:t>
      </w:r>
      <w:r w:rsid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.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</w:t>
      </w:r>
    </w:p>
    <w:p w:rsidR="00A30FF4" w:rsidRPr="00F33A98" w:rsidRDefault="00A30FF4" w:rsidP="00F33A98">
      <w:pPr>
        <w:pStyle w:val="a3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Условия</w:t>
      </w:r>
      <w:r w:rsidRPr="00F33A98"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>выхода оговорены</w:t>
      </w:r>
      <w:r w:rsidR="00344177"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 </w:t>
      </w:r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статьей 28</w:t>
      </w:r>
      <w:r w:rsidR="00225D71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:</w:t>
      </w:r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«в любое время </w:t>
      </w:r>
      <w:r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по истечении трех лет </w:t>
      </w:r>
      <w:proofErr w:type="gramStart"/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с даты вступления</w:t>
      </w:r>
      <w:proofErr w:type="gramEnd"/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настоящего Соглашения в силу для той или иной Стороны</w:t>
      </w:r>
      <w:r w:rsidR="00CE315F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,</w:t>
      </w:r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направив письменное уведомление Депозитарию».  «</w:t>
      </w:r>
      <w:r w:rsidR="00CE315F"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Л</w:t>
      </w:r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юбой такой выход </w:t>
      </w:r>
      <w:r w:rsidRPr="00587945">
        <w:rPr>
          <w:rFonts w:ascii="Arial" w:eastAsiaTheme="minorEastAsia" w:hAnsi="Arial" w:cs="Arial"/>
          <w:bCs/>
          <w:color w:val="000000" w:themeColor="text1"/>
          <w:kern w:val="24"/>
          <w:sz w:val="28"/>
          <w:szCs w:val="28"/>
        </w:rPr>
        <w:t xml:space="preserve">вступает в силу по истечении одного года </w:t>
      </w:r>
      <w:proofErr w:type="gramStart"/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с даты получения</w:t>
      </w:r>
      <w:proofErr w:type="gramEnd"/>
      <w:r w:rsidRPr="00587945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Депозитарием уведомления о выходе или в такой более поздний срок, который может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быть указан в уведомлении о выходе».</w:t>
      </w:r>
    </w:p>
    <w:p w:rsidR="006426E5" w:rsidRDefault="00344177" w:rsidP="00F33A98">
      <w:pPr>
        <w:spacing w:after="0" w:line="24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lastRenderedPageBreak/>
        <w:t xml:space="preserve">Таким образом, </w:t>
      </w:r>
      <w:r w:rsidR="00DF6C33" w:rsidRP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Казахстан является активным участником по многим статьям Парижского соглашения. </w:t>
      </w:r>
    </w:p>
    <w:p w:rsidR="001309DE" w:rsidRDefault="001309DE" w:rsidP="00F33A98">
      <w:pPr>
        <w:spacing w:after="0" w:line="24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</w:p>
    <w:p w:rsidR="006426E5" w:rsidRPr="00F33A98" w:rsidRDefault="006426E5" w:rsidP="00F33A98">
      <w:pPr>
        <w:spacing w:after="0" w:line="24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D103FE">
        <w:rPr>
          <w:rFonts w:ascii="Arial" w:hAnsi="Arial" w:cs="Arial"/>
          <w:u w:val="single"/>
        </w:rPr>
        <w:t>ПРЕДЛАГАЕМЫЕ ПУТИ РЕШЕНИЯ ПРОБЛ</w:t>
      </w:r>
      <w:r>
        <w:rPr>
          <w:rFonts w:ascii="Arial" w:hAnsi="Arial" w:cs="Arial"/>
          <w:u w:val="single"/>
        </w:rPr>
        <w:t>ЕМ</w:t>
      </w:r>
      <w:r w:rsidRPr="002758CE">
        <w:rPr>
          <w:rFonts w:ascii="Arial" w:hAnsi="Arial" w:cs="Arial"/>
        </w:rPr>
        <w:t xml:space="preserve">     </w:t>
      </w:r>
    </w:p>
    <w:p w:rsidR="00F47D98" w:rsidRPr="00F33A98" w:rsidRDefault="00F47D98" w:rsidP="00F33A98">
      <w:pPr>
        <w:spacing w:after="0" w:line="24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</w:p>
    <w:p w:rsidR="00F47D98" w:rsidRPr="001309DE" w:rsidRDefault="00F47D98" w:rsidP="001309DE">
      <w:pPr>
        <w:pStyle w:val="a4"/>
        <w:numPr>
          <w:ilvl w:val="0"/>
          <w:numId w:val="7"/>
        </w:numPr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Совершенствование политики в области изменения климата </w:t>
      </w:r>
    </w:p>
    <w:p w:rsidR="00F47D98" w:rsidRPr="001309DE" w:rsidRDefault="00F47D98" w:rsidP="001309DE">
      <w:pPr>
        <w:pStyle w:val="a4"/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</w:rPr>
      </w:pPr>
      <w:r w:rsidRPr="001309DE">
        <w:rPr>
          <w:rFonts w:ascii="Arial" w:eastAsia="+mn-ea" w:hAnsi="Arial" w:cs="Arial"/>
          <w:b/>
          <w:bCs/>
          <w:sz w:val="28"/>
          <w:szCs w:val="28"/>
        </w:rPr>
        <w:t xml:space="preserve"> </w:t>
      </w:r>
      <w:r w:rsidRPr="001309DE">
        <w:rPr>
          <w:rFonts w:ascii="Arial" w:eastAsia="+mn-ea" w:hAnsi="Arial" w:cs="Arial"/>
          <w:bCs/>
          <w:sz w:val="28"/>
          <w:szCs w:val="28"/>
        </w:rPr>
        <w:t>Повышение энергоэффективности производства</w:t>
      </w:r>
    </w:p>
    <w:p w:rsidR="00F47D98" w:rsidRPr="001309DE" w:rsidRDefault="00F47D98" w:rsidP="00F33A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1309DE">
        <w:rPr>
          <w:rFonts w:ascii="Arial" w:hAnsi="Arial" w:cs="Arial"/>
          <w:sz w:val="28"/>
          <w:szCs w:val="28"/>
        </w:rPr>
        <w:t xml:space="preserve">(удельная энергоемкость ВВП Казахстана в постоянных ценах в 6,7 раза выше среднего показателя по странам ОЭСР, в 8 раз выше энергоемкости ВВП Евросоюза, в 1,2 раза выше показателя РФ и в 1,5 раза выше, чем в РБ) </w:t>
      </w:r>
    </w:p>
    <w:p w:rsidR="00F47D98" w:rsidRPr="001309DE" w:rsidRDefault="001309DE" w:rsidP="001309DE">
      <w:pPr>
        <w:pStyle w:val="a4"/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</w:rPr>
      </w:pPr>
      <w:r w:rsidRPr="001309DE">
        <w:rPr>
          <w:rFonts w:ascii="Arial" w:eastAsia="+mn-ea" w:hAnsi="Arial" w:cs="Arial"/>
          <w:bCs/>
          <w:sz w:val="28"/>
          <w:szCs w:val="28"/>
        </w:rPr>
        <w:t>Развитие возобновляемой энергетики</w:t>
      </w:r>
      <w:r w:rsidR="00F47D98" w:rsidRPr="001309DE">
        <w:rPr>
          <w:rFonts w:ascii="Arial" w:eastAsia="+mn-ea" w:hAnsi="Arial" w:cs="Arial"/>
          <w:bCs/>
          <w:sz w:val="28"/>
          <w:szCs w:val="28"/>
        </w:rPr>
        <w:t>:</w:t>
      </w:r>
    </w:p>
    <w:p w:rsidR="00A7013F" w:rsidRPr="00F33A98" w:rsidRDefault="0098270D" w:rsidP="00F33A98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33A98">
        <w:rPr>
          <w:rFonts w:ascii="Arial" w:hAnsi="Arial" w:cs="Arial"/>
          <w:sz w:val="28"/>
          <w:szCs w:val="28"/>
        </w:rPr>
        <w:t xml:space="preserve">Ветровая – свыше 900 </w:t>
      </w:r>
      <w:proofErr w:type="gramStart"/>
      <w:r w:rsidRPr="00F33A98">
        <w:rPr>
          <w:rFonts w:ascii="Arial" w:hAnsi="Arial" w:cs="Arial"/>
          <w:sz w:val="28"/>
          <w:szCs w:val="28"/>
        </w:rPr>
        <w:t>млрд</w:t>
      </w:r>
      <w:proofErr w:type="gramEnd"/>
      <w:r w:rsidRPr="00F33A9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33A98">
        <w:rPr>
          <w:rFonts w:ascii="Arial" w:hAnsi="Arial" w:cs="Arial"/>
          <w:sz w:val="28"/>
          <w:szCs w:val="28"/>
        </w:rPr>
        <w:t>кВтч</w:t>
      </w:r>
      <w:proofErr w:type="spellEnd"/>
      <w:r w:rsidRPr="00F33A98">
        <w:rPr>
          <w:rFonts w:ascii="Arial" w:hAnsi="Arial" w:cs="Arial"/>
          <w:sz w:val="28"/>
          <w:szCs w:val="28"/>
        </w:rPr>
        <w:t>/год</w:t>
      </w:r>
    </w:p>
    <w:p w:rsidR="00A7013F" w:rsidRPr="00F33A98" w:rsidRDefault="0098270D" w:rsidP="00F33A98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proofErr w:type="gramStart"/>
      <w:r w:rsidRPr="00F33A98">
        <w:rPr>
          <w:rFonts w:ascii="Arial" w:hAnsi="Arial" w:cs="Arial"/>
          <w:sz w:val="28"/>
          <w:szCs w:val="28"/>
        </w:rPr>
        <w:t>Солнечная</w:t>
      </w:r>
      <w:proofErr w:type="gramEnd"/>
      <w:r w:rsidRPr="00F33A98">
        <w:rPr>
          <w:rFonts w:ascii="Arial" w:hAnsi="Arial" w:cs="Arial"/>
          <w:sz w:val="28"/>
          <w:szCs w:val="28"/>
        </w:rPr>
        <w:t xml:space="preserve"> – до 1800 </w:t>
      </w:r>
      <w:proofErr w:type="spellStart"/>
      <w:r w:rsidRPr="00F33A98">
        <w:rPr>
          <w:rFonts w:ascii="Arial" w:hAnsi="Arial" w:cs="Arial"/>
          <w:sz w:val="28"/>
          <w:szCs w:val="28"/>
        </w:rPr>
        <w:t>кВтч</w:t>
      </w:r>
      <w:proofErr w:type="spellEnd"/>
      <w:r w:rsidRPr="00F33A98">
        <w:rPr>
          <w:rFonts w:ascii="Arial" w:hAnsi="Arial" w:cs="Arial"/>
          <w:sz w:val="28"/>
          <w:szCs w:val="28"/>
        </w:rPr>
        <w:t xml:space="preserve"> на </w:t>
      </w:r>
      <w:proofErr w:type="spellStart"/>
      <w:r w:rsidRPr="00F33A98">
        <w:rPr>
          <w:rFonts w:ascii="Arial" w:hAnsi="Arial" w:cs="Arial"/>
          <w:sz w:val="28"/>
          <w:szCs w:val="28"/>
        </w:rPr>
        <w:t>кв</w:t>
      </w:r>
      <w:proofErr w:type="spellEnd"/>
      <w:r w:rsidRPr="00F33A98">
        <w:rPr>
          <w:rFonts w:ascii="Arial" w:hAnsi="Arial" w:cs="Arial"/>
          <w:sz w:val="28"/>
          <w:szCs w:val="28"/>
        </w:rPr>
        <w:t xml:space="preserve"> м</w:t>
      </w:r>
    </w:p>
    <w:p w:rsidR="00A7013F" w:rsidRPr="00F33A98" w:rsidRDefault="0098270D" w:rsidP="00F33A98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F33A98">
        <w:rPr>
          <w:rFonts w:ascii="Arial" w:hAnsi="Arial" w:cs="Arial"/>
          <w:sz w:val="28"/>
          <w:szCs w:val="28"/>
        </w:rPr>
        <w:t>Гидро</w:t>
      </w:r>
      <w:proofErr w:type="spellEnd"/>
      <w:r w:rsidRPr="00F33A98">
        <w:rPr>
          <w:rFonts w:ascii="Arial" w:hAnsi="Arial" w:cs="Arial"/>
          <w:sz w:val="28"/>
          <w:szCs w:val="28"/>
        </w:rPr>
        <w:t xml:space="preserve"> – более 200 ГВт</w:t>
      </w:r>
    </w:p>
    <w:p w:rsidR="00F47D98" w:rsidRPr="001309DE" w:rsidRDefault="001309DE" w:rsidP="00F33A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1309DE">
        <w:rPr>
          <w:rFonts w:ascii="Arial" w:hAnsi="Arial" w:cs="Arial"/>
          <w:bCs/>
          <w:sz w:val="28"/>
          <w:szCs w:val="28"/>
        </w:rPr>
        <w:t>4</w:t>
      </w:r>
      <w:r w:rsidR="00F47D98" w:rsidRPr="001309DE">
        <w:rPr>
          <w:rFonts w:ascii="Arial" w:hAnsi="Arial" w:cs="Arial"/>
          <w:bCs/>
          <w:sz w:val="28"/>
          <w:szCs w:val="28"/>
        </w:rPr>
        <w:t xml:space="preserve">. Повышение </w:t>
      </w:r>
      <w:proofErr w:type="spellStart"/>
      <w:r w:rsidR="00F47D98" w:rsidRPr="001309DE">
        <w:rPr>
          <w:rFonts w:ascii="Arial" w:hAnsi="Arial" w:cs="Arial"/>
          <w:bCs/>
          <w:sz w:val="28"/>
          <w:szCs w:val="28"/>
        </w:rPr>
        <w:t>углеродоемкости</w:t>
      </w:r>
      <w:proofErr w:type="spellEnd"/>
      <w:r w:rsidR="00F47D98" w:rsidRPr="001309DE">
        <w:rPr>
          <w:rFonts w:ascii="Arial" w:hAnsi="Arial" w:cs="Arial"/>
          <w:bCs/>
          <w:sz w:val="28"/>
          <w:szCs w:val="28"/>
        </w:rPr>
        <w:t xml:space="preserve"> леса и пастбищ</w:t>
      </w:r>
    </w:p>
    <w:p w:rsidR="00F47D98" w:rsidRPr="001309DE" w:rsidRDefault="001309DE" w:rsidP="00F33A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1309DE">
        <w:rPr>
          <w:rFonts w:ascii="Arial" w:hAnsi="Arial" w:cs="Arial"/>
          <w:bCs/>
          <w:sz w:val="28"/>
          <w:szCs w:val="28"/>
        </w:rPr>
        <w:t>5</w:t>
      </w:r>
      <w:r w:rsidR="00F47D98" w:rsidRPr="001309DE">
        <w:rPr>
          <w:rFonts w:ascii="Arial" w:hAnsi="Arial" w:cs="Arial"/>
          <w:bCs/>
          <w:sz w:val="28"/>
          <w:szCs w:val="28"/>
          <w:lang w:val="en-US"/>
        </w:rPr>
        <w:t xml:space="preserve">. </w:t>
      </w:r>
      <w:r w:rsidR="00F47D98" w:rsidRPr="001309DE">
        <w:rPr>
          <w:rFonts w:ascii="Arial" w:hAnsi="Arial" w:cs="Arial"/>
          <w:bCs/>
          <w:sz w:val="28"/>
          <w:szCs w:val="28"/>
        </w:rPr>
        <w:t xml:space="preserve">Развитие системы торговли выбросов </w:t>
      </w:r>
    </w:p>
    <w:p w:rsidR="00F47D98" w:rsidRDefault="00F47D98" w:rsidP="00F33A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6426E5" w:rsidRDefault="006426E5" w:rsidP="00F33A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6426E5" w:rsidRPr="001309DE" w:rsidRDefault="006426E5" w:rsidP="006426E5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u w:val="single"/>
        </w:rPr>
      </w:pPr>
      <w:r w:rsidRPr="006426E5">
        <w:rPr>
          <w:rFonts w:ascii="Arial" w:hAnsi="Arial" w:cs="Arial"/>
          <w:sz w:val="28"/>
          <w:szCs w:val="28"/>
        </w:rPr>
        <w:t xml:space="preserve">        </w:t>
      </w:r>
      <w:r w:rsidRPr="001309DE">
        <w:rPr>
          <w:rFonts w:ascii="Arial" w:hAnsi="Arial" w:cs="Arial"/>
          <w:color w:val="000000"/>
          <w:sz w:val="28"/>
          <w:szCs w:val="28"/>
          <w:u w:val="single"/>
        </w:rPr>
        <w:t xml:space="preserve">Основные приоритетные мероприятия: </w:t>
      </w:r>
    </w:p>
    <w:p w:rsidR="006426E5" w:rsidRPr="001309DE" w:rsidRDefault="006426E5" w:rsidP="001309D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6426E5">
        <w:rPr>
          <w:rFonts w:ascii="Arial" w:hAnsi="Arial" w:cs="Arial"/>
          <w:color w:val="000000"/>
          <w:sz w:val="28"/>
          <w:szCs w:val="28"/>
        </w:rPr>
        <w:t xml:space="preserve">Разработка Дорожной карты по переходу к </w:t>
      </w:r>
      <w:proofErr w:type="spellStart"/>
      <w:r w:rsidRPr="006426E5">
        <w:rPr>
          <w:rFonts w:ascii="Arial" w:hAnsi="Arial" w:cs="Arial"/>
          <w:color w:val="000000"/>
          <w:sz w:val="28"/>
          <w:szCs w:val="28"/>
        </w:rPr>
        <w:t>низкоуглеродному</w:t>
      </w:r>
      <w:proofErr w:type="spellEnd"/>
      <w:r w:rsidRPr="006426E5">
        <w:rPr>
          <w:rFonts w:ascii="Arial" w:hAnsi="Arial" w:cs="Arial"/>
          <w:color w:val="000000"/>
          <w:sz w:val="28"/>
          <w:szCs w:val="28"/>
        </w:rPr>
        <w:t xml:space="preserve">  </w:t>
      </w:r>
      <w:r w:rsidRPr="001309DE">
        <w:rPr>
          <w:rFonts w:ascii="Arial" w:hAnsi="Arial" w:cs="Arial"/>
          <w:color w:val="000000"/>
          <w:sz w:val="28"/>
          <w:szCs w:val="28"/>
        </w:rPr>
        <w:t>развитию</w:t>
      </w:r>
      <w:r w:rsidR="001309DE" w:rsidRPr="001309DE">
        <w:rPr>
          <w:rFonts w:ascii="Arial" w:hAnsi="Arial" w:cs="Arial"/>
          <w:color w:val="000000"/>
          <w:sz w:val="28"/>
          <w:szCs w:val="28"/>
        </w:rPr>
        <w:t>.</w:t>
      </w:r>
    </w:p>
    <w:p w:rsidR="006426E5" w:rsidRPr="006426E5" w:rsidRDefault="006426E5" w:rsidP="006426E5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6426E5" w:rsidRDefault="001309DE" w:rsidP="006426E5">
      <w:pPr>
        <w:pStyle w:val="a8"/>
        <w:tabs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ind w:firstLine="360"/>
        <w:rPr>
          <w:rFonts w:ascii="Arial" w:hAnsi="Arial" w:cs="Arial"/>
          <w:sz w:val="28"/>
          <w:szCs w:val="28"/>
          <w:u w:val="single"/>
        </w:rPr>
      </w:pPr>
      <w:r w:rsidRPr="001309DE">
        <w:rPr>
          <w:rFonts w:ascii="Arial" w:hAnsi="Arial" w:cs="Arial"/>
          <w:sz w:val="28"/>
          <w:szCs w:val="28"/>
        </w:rPr>
        <w:t xml:space="preserve">  </w:t>
      </w:r>
      <w:r w:rsidR="006426E5" w:rsidRPr="001309DE">
        <w:rPr>
          <w:rFonts w:ascii="Arial" w:hAnsi="Arial" w:cs="Arial"/>
          <w:sz w:val="28"/>
          <w:szCs w:val="28"/>
          <w:u w:val="single"/>
        </w:rPr>
        <w:t>Планируется осуществить следующие мероприятия:</w:t>
      </w:r>
    </w:p>
    <w:p w:rsidR="001309DE" w:rsidRDefault="001309DE" w:rsidP="006426E5">
      <w:pPr>
        <w:pStyle w:val="a8"/>
        <w:tabs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ind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- </w:t>
      </w:r>
      <w:r w:rsidRPr="001309DE">
        <w:rPr>
          <w:rFonts w:ascii="Arial" w:hAnsi="Arial" w:cs="Arial"/>
          <w:sz w:val="28"/>
          <w:szCs w:val="28"/>
        </w:rPr>
        <w:t xml:space="preserve">Совершенствование политики </w:t>
      </w:r>
      <w:r>
        <w:rPr>
          <w:rFonts w:ascii="Arial" w:hAnsi="Arial" w:cs="Arial"/>
          <w:sz w:val="28"/>
          <w:szCs w:val="28"/>
        </w:rPr>
        <w:t>посредством совершенствования законодательства РК:</w:t>
      </w:r>
    </w:p>
    <w:p w:rsidR="001309DE" w:rsidRPr="00F33A98" w:rsidRDefault="001309DE" w:rsidP="001309DE">
      <w:pPr>
        <w:pStyle w:val="a4"/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Закон Республики Казахстан от 8 апреля 2016 года № 491-V ЗРК «О внесении изменений и дополнений в некоторые законодательные акты Республики Казахстан по экологическим вопросам»; </w:t>
      </w:r>
    </w:p>
    <w:p w:rsidR="001309DE" w:rsidRPr="00F33A98" w:rsidRDefault="001309DE" w:rsidP="001309DE">
      <w:pPr>
        <w:pStyle w:val="a4"/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Закон Республики Казахстан от 28 апреля 2016 года № 506-V ЗРК «О внесении изменений и дополнений в некоторые законодательные акты Республики Казахстан по вопросам перехода Республики Казахстан к «зеленой экономике»; </w:t>
      </w:r>
    </w:p>
    <w:p w:rsidR="001309DE" w:rsidRPr="00F33A98" w:rsidRDefault="001309DE" w:rsidP="001309DE">
      <w:pPr>
        <w:pStyle w:val="a4"/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Усилены полномочия  структур  государственных органов, курирующих  реализацию  климатической политики (МЭ) и энергосбережения (МИР);</w:t>
      </w:r>
    </w:p>
    <w:p w:rsidR="001309DE" w:rsidRPr="00F33A98" w:rsidRDefault="001309DE" w:rsidP="001309DE">
      <w:pPr>
        <w:pStyle w:val="a4"/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Подготовлен проект Указа Президента Республики Казахстан по подписанию Парижского соглашения.</w:t>
      </w:r>
    </w:p>
    <w:p w:rsidR="001309DE" w:rsidRDefault="001309DE" w:rsidP="001309DE">
      <w:pPr>
        <w:spacing w:after="0" w:line="240" w:lineRule="auto"/>
        <w:ind w:firstLine="567"/>
        <w:jc w:val="both"/>
        <w:rPr>
          <w:rFonts w:ascii="Arial" w:eastAsia="+mn-ea" w:hAnsi="Arial" w:cs="Arial"/>
          <w:bCs/>
          <w:sz w:val="28"/>
          <w:szCs w:val="28"/>
        </w:rPr>
      </w:pPr>
      <w:r w:rsidRPr="001309DE">
        <w:rPr>
          <w:rFonts w:ascii="Arial" w:hAnsi="Arial" w:cs="Arial"/>
          <w:sz w:val="28"/>
          <w:szCs w:val="28"/>
        </w:rPr>
        <w:t xml:space="preserve">- Разработка предложений по повышению </w:t>
      </w:r>
      <w:r w:rsidRPr="001309DE">
        <w:rPr>
          <w:rFonts w:ascii="Arial" w:eastAsia="+mn-ea" w:hAnsi="Arial" w:cs="Arial"/>
          <w:bCs/>
          <w:sz w:val="28"/>
          <w:szCs w:val="28"/>
        </w:rPr>
        <w:t>энергоэффективности производства</w:t>
      </w:r>
      <w:r>
        <w:rPr>
          <w:rFonts w:ascii="Arial" w:eastAsia="+mn-ea" w:hAnsi="Arial" w:cs="Arial"/>
          <w:bCs/>
          <w:sz w:val="28"/>
          <w:szCs w:val="28"/>
        </w:rPr>
        <w:t>.</w:t>
      </w:r>
    </w:p>
    <w:p w:rsidR="001309DE" w:rsidRDefault="001309DE" w:rsidP="001309DE">
      <w:pPr>
        <w:spacing w:after="0" w:line="240" w:lineRule="auto"/>
        <w:ind w:firstLine="567"/>
        <w:jc w:val="both"/>
        <w:rPr>
          <w:rFonts w:ascii="Arial" w:eastAsia="+mn-ea" w:hAnsi="Arial" w:cs="Arial"/>
          <w:bCs/>
          <w:sz w:val="28"/>
          <w:szCs w:val="28"/>
        </w:rPr>
      </w:pPr>
      <w:r>
        <w:rPr>
          <w:rFonts w:ascii="Arial" w:eastAsia="+mn-ea" w:hAnsi="Arial" w:cs="Arial"/>
          <w:bCs/>
          <w:sz w:val="28"/>
          <w:szCs w:val="28"/>
        </w:rPr>
        <w:t>- Разработка мер по дальнейшему развитию ВИЭ</w:t>
      </w:r>
    </w:p>
    <w:p w:rsidR="001309DE" w:rsidRDefault="001309DE" w:rsidP="001309DE">
      <w:pPr>
        <w:spacing w:after="0" w:line="240" w:lineRule="auto"/>
        <w:ind w:firstLine="567"/>
        <w:jc w:val="both"/>
        <w:rPr>
          <w:rFonts w:ascii="Arial" w:eastAsia="+mn-ea" w:hAnsi="Arial" w:cs="Arial"/>
          <w:bCs/>
          <w:sz w:val="28"/>
          <w:szCs w:val="28"/>
        </w:rPr>
      </w:pPr>
      <w:r>
        <w:rPr>
          <w:rFonts w:ascii="Arial" w:eastAsia="+mn-ea" w:hAnsi="Arial" w:cs="Arial"/>
          <w:bCs/>
          <w:sz w:val="28"/>
          <w:szCs w:val="28"/>
        </w:rPr>
        <w:t>- Совершенствование системы торговли выбросами:</w:t>
      </w:r>
    </w:p>
    <w:p w:rsidR="001309DE" w:rsidRPr="007D3572" w:rsidRDefault="007D3572" w:rsidP="007D3572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7D3572">
        <w:rPr>
          <w:rFonts w:ascii="Arial" w:hAnsi="Arial" w:cs="Arial"/>
          <w:sz w:val="28"/>
          <w:szCs w:val="28"/>
        </w:rPr>
        <w:t>Совершенствование Правил торговли квотами на выбросы парниковых газов и углеродными единицами;</w:t>
      </w:r>
    </w:p>
    <w:p w:rsidR="007D3572" w:rsidRPr="007D3572" w:rsidRDefault="007D3572" w:rsidP="007D3572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7D3572">
        <w:rPr>
          <w:rFonts w:ascii="Arial" w:hAnsi="Arial" w:cs="Arial"/>
          <w:sz w:val="28"/>
          <w:szCs w:val="28"/>
        </w:rPr>
        <w:lastRenderedPageBreak/>
        <w:t>Улучшение  формирования Национального плана распределения квот на выбросы парниковых газов.</w:t>
      </w:r>
    </w:p>
    <w:p w:rsidR="001309DE" w:rsidRDefault="001309DE" w:rsidP="006426E5">
      <w:pPr>
        <w:pStyle w:val="a8"/>
        <w:tabs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ind w:firstLine="36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7D3572">
        <w:rPr>
          <w:rFonts w:ascii="Arial" w:hAnsi="Arial" w:cs="Arial"/>
          <w:sz w:val="28"/>
          <w:szCs w:val="28"/>
        </w:rPr>
        <w:t xml:space="preserve">  - </w:t>
      </w:r>
      <w:r w:rsidR="007D3572" w:rsidRPr="001309DE">
        <w:rPr>
          <w:rFonts w:ascii="Arial" w:hAnsi="Arial" w:cs="Arial"/>
          <w:bCs/>
          <w:sz w:val="28"/>
          <w:szCs w:val="28"/>
        </w:rPr>
        <w:t xml:space="preserve">Повышение </w:t>
      </w:r>
      <w:proofErr w:type="spellStart"/>
      <w:r w:rsidR="007D3572" w:rsidRPr="001309DE">
        <w:rPr>
          <w:rFonts w:ascii="Arial" w:hAnsi="Arial" w:cs="Arial"/>
          <w:bCs/>
          <w:sz w:val="28"/>
          <w:szCs w:val="28"/>
        </w:rPr>
        <w:t>углеродоемкости</w:t>
      </w:r>
      <w:proofErr w:type="spellEnd"/>
      <w:r w:rsidR="007D3572" w:rsidRPr="001309DE">
        <w:rPr>
          <w:rFonts w:ascii="Arial" w:hAnsi="Arial" w:cs="Arial"/>
          <w:bCs/>
          <w:sz w:val="28"/>
          <w:szCs w:val="28"/>
        </w:rPr>
        <w:t xml:space="preserve"> леса и пастбищ</w:t>
      </w:r>
      <w:r w:rsidR="007D3572">
        <w:rPr>
          <w:rFonts w:ascii="Arial" w:hAnsi="Arial" w:cs="Arial"/>
          <w:bCs/>
          <w:sz w:val="28"/>
          <w:szCs w:val="28"/>
        </w:rPr>
        <w:t>:</w:t>
      </w:r>
    </w:p>
    <w:p w:rsidR="007D3572" w:rsidRPr="007D3572" w:rsidRDefault="007D3572" w:rsidP="007D3572">
      <w:pPr>
        <w:pStyle w:val="a8"/>
        <w:numPr>
          <w:ilvl w:val="0"/>
          <w:numId w:val="10"/>
        </w:numPr>
        <w:tabs>
          <w:tab w:val="left" w:pos="993"/>
          <w:tab w:val="left" w:pos="4536"/>
          <w:tab w:val="left" w:pos="5670"/>
          <w:tab w:val="left" w:pos="6804"/>
          <w:tab w:val="left" w:pos="7938"/>
        </w:tabs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Разработка проекта Закона РК «О пастбищах» в рамках депутатской инициативы;</w:t>
      </w:r>
    </w:p>
    <w:p w:rsidR="007D3572" w:rsidRPr="007D3572" w:rsidRDefault="007D3572" w:rsidP="007D3572">
      <w:pPr>
        <w:pStyle w:val="a8"/>
        <w:numPr>
          <w:ilvl w:val="0"/>
          <w:numId w:val="10"/>
        </w:numPr>
        <w:tabs>
          <w:tab w:val="left" w:pos="993"/>
          <w:tab w:val="left" w:pos="4536"/>
          <w:tab w:val="left" w:pos="5670"/>
          <w:tab w:val="left" w:pos="6804"/>
          <w:tab w:val="left" w:pos="7938"/>
        </w:tabs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Разработка мероприятий по увеличению объема лесов и сохранению </w:t>
      </w:r>
      <w:proofErr w:type="spellStart"/>
      <w:r>
        <w:rPr>
          <w:rFonts w:ascii="Arial" w:hAnsi="Arial" w:cs="Arial"/>
          <w:bCs/>
          <w:sz w:val="28"/>
          <w:szCs w:val="28"/>
        </w:rPr>
        <w:t>особоохраняемых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территорий РК.</w:t>
      </w:r>
    </w:p>
    <w:p w:rsidR="001309DE" w:rsidRPr="001309DE" w:rsidRDefault="001309DE" w:rsidP="006426E5">
      <w:pPr>
        <w:pStyle w:val="a8"/>
        <w:tabs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ind w:firstLine="360"/>
        <w:rPr>
          <w:rFonts w:ascii="Arial" w:hAnsi="Arial" w:cs="Arial"/>
          <w:sz w:val="28"/>
          <w:szCs w:val="28"/>
        </w:rPr>
      </w:pPr>
    </w:p>
    <w:p w:rsidR="006426E5" w:rsidRDefault="006426E5" w:rsidP="006426E5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u w:val="single"/>
        </w:rPr>
      </w:pPr>
      <w:r w:rsidRPr="001309DE">
        <w:rPr>
          <w:rFonts w:ascii="Arial" w:hAnsi="Arial" w:cs="Arial"/>
          <w:sz w:val="28"/>
          <w:szCs w:val="28"/>
          <w:u w:val="single"/>
        </w:rPr>
        <w:t>Ожидаемые результаты  от реализации мероприятий:</w:t>
      </w:r>
    </w:p>
    <w:p w:rsidR="001309DE" w:rsidRDefault="001309DE" w:rsidP="001309DE">
      <w:pPr>
        <w:spacing w:after="0" w:line="24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1309DE">
        <w:rPr>
          <w:rFonts w:ascii="Arial" w:hAnsi="Arial" w:cs="Arial"/>
          <w:sz w:val="28"/>
          <w:szCs w:val="28"/>
        </w:rPr>
        <w:t xml:space="preserve">С ратификацией </w:t>
      </w:r>
      <w:r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Парижского Соглашения </w:t>
      </w:r>
      <w:r w:rsidRPr="00344177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у Казахстана сохранится возможность получать финансирование из Глобального экологического фонда, МФО, а также подавать заявки на финансирование программ и мероприятий в Зеленый климатический фонд.</w:t>
      </w:r>
      <w:r w:rsidRPr="00F33A9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</w:t>
      </w:r>
    </w:p>
    <w:p w:rsidR="006426E5" w:rsidRPr="006426E5" w:rsidRDefault="006426E5" w:rsidP="006426E5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sectPr w:rsidR="006426E5" w:rsidRPr="006426E5" w:rsidSect="00815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36A7"/>
    <w:multiLevelType w:val="hybridMultilevel"/>
    <w:tmpl w:val="C8167108"/>
    <w:lvl w:ilvl="0" w:tplc="A4EC89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B485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EECE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D266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00B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CACA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A0E6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6210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00F6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243EA8"/>
    <w:multiLevelType w:val="hybridMultilevel"/>
    <w:tmpl w:val="D4F43F14"/>
    <w:lvl w:ilvl="0" w:tplc="63FE8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EF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4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78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563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4C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47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4AB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E5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0940DA4"/>
    <w:multiLevelType w:val="hybridMultilevel"/>
    <w:tmpl w:val="04EE807C"/>
    <w:lvl w:ilvl="0" w:tplc="ADE0D7CE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80E40A94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4246F82A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294E158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D70422E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6A7C79BE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14E60C1A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8318A7B6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5F909E06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3">
    <w:nsid w:val="225378EC"/>
    <w:multiLevelType w:val="hybridMultilevel"/>
    <w:tmpl w:val="88B0485C"/>
    <w:lvl w:ilvl="0" w:tplc="59B87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A5A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C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580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A4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68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8B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68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44C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510054"/>
    <w:multiLevelType w:val="hybridMultilevel"/>
    <w:tmpl w:val="441EA1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17E6358"/>
    <w:multiLevelType w:val="hybridMultilevel"/>
    <w:tmpl w:val="FB940F40"/>
    <w:lvl w:ilvl="0" w:tplc="48D23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095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D27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AA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E8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2ED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8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A2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E5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D13243E"/>
    <w:multiLevelType w:val="hybridMultilevel"/>
    <w:tmpl w:val="CF903EB0"/>
    <w:lvl w:ilvl="0" w:tplc="7ADA9C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13E7558"/>
    <w:multiLevelType w:val="hybridMultilevel"/>
    <w:tmpl w:val="96E68E2E"/>
    <w:lvl w:ilvl="0" w:tplc="0D20C506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8">
    <w:nsid w:val="60100030"/>
    <w:multiLevelType w:val="hybridMultilevel"/>
    <w:tmpl w:val="43A69D72"/>
    <w:lvl w:ilvl="0" w:tplc="BBECED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C2446A5"/>
    <w:multiLevelType w:val="hybridMultilevel"/>
    <w:tmpl w:val="B92A1A3E"/>
    <w:lvl w:ilvl="0" w:tplc="FBDE3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D60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E67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D85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2F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03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662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45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E3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26"/>
    <w:rsid w:val="001309DE"/>
    <w:rsid w:val="00157BD4"/>
    <w:rsid w:val="00163D73"/>
    <w:rsid w:val="0018294B"/>
    <w:rsid w:val="001F4957"/>
    <w:rsid w:val="00225D71"/>
    <w:rsid w:val="002460B9"/>
    <w:rsid w:val="002B6169"/>
    <w:rsid w:val="00316DF5"/>
    <w:rsid w:val="00344177"/>
    <w:rsid w:val="00373061"/>
    <w:rsid w:val="005040DB"/>
    <w:rsid w:val="00504610"/>
    <w:rsid w:val="00521F19"/>
    <w:rsid w:val="00587945"/>
    <w:rsid w:val="005D40B7"/>
    <w:rsid w:val="006426E5"/>
    <w:rsid w:val="006A326B"/>
    <w:rsid w:val="007335EF"/>
    <w:rsid w:val="007D3572"/>
    <w:rsid w:val="007F5C0A"/>
    <w:rsid w:val="008150D9"/>
    <w:rsid w:val="008246A5"/>
    <w:rsid w:val="00851412"/>
    <w:rsid w:val="0096208F"/>
    <w:rsid w:val="0098270D"/>
    <w:rsid w:val="00987821"/>
    <w:rsid w:val="009C15E3"/>
    <w:rsid w:val="009F72B1"/>
    <w:rsid w:val="00A30FF4"/>
    <w:rsid w:val="00A466BF"/>
    <w:rsid w:val="00A7013F"/>
    <w:rsid w:val="00AA3906"/>
    <w:rsid w:val="00AA4085"/>
    <w:rsid w:val="00BA04E1"/>
    <w:rsid w:val="00BD36FB"/>
    <w:rsid w:val="00BE409F"/>
    <w:rsid w:val="00C44C0F"/>
    <w:rsid w:val="00C9197E"/>
    <w:rsid w:val="00C92CEA"/>
    <w:rsid w:val="00CC749C"/>
    <w:rsid w:val="00CD1483"/>
    <w:rsid w:val="00CD5F26"/>
    <w:rsid w:val="00CE315F"/>
    <w:rsid w:val="00DD3CEF"/>
    <w:rsid w:val="00DF6C33"/>
    <w:rsid w:val="00E1323A"/>
    <w:rsid w:val="00F263A7"/>
    <w:rsid w:val="00F33A98"/>
    <w:rsid w:val="00F4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5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5F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57BD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51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412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426E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426E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7D35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5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5F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57BD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51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412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426E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426E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7D35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31865">
          <w:marLeft w:val="331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064">
          <w:marLeft w:val="331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6246">
          <w:marLeft w:val="331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496">
          <w:marLeft w:val="331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0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4474">
          <w:marLeft w:val="99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0214">
          <w:marLeft w:val="99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3160">
          <w:marLeft w:val="99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4456">
          <w:marLeft w:val="99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69397">
          <w:marLeft w:val="99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5179">
          <w:marLeft w:val="99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1F324-A5AE-4CF7-9243-650F9E7D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Сергазина</dc:creator>
  <cp:lastModifiedBy>Диас Дуненбаев</cp:lastModifiedBy>
  <cp:revision>3</cp:revision>
  <cp:lastPrinted>2016-05-24T13:36:00Z</cp:lastPrinted>
  <dcterms:created xsi:type="dcterms:W3CDTF">2016-06-27T03:32:00Z</dcterms:created>
  <dcterms:modified xsi:type="dcterms:W3CDTF">2016-07-01T08:10:00Z</dcterms:modified>
</cp:coreProperties>
</file>